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556240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pStyle w:val="a5"/>
        <w:tabs>
          <w:tab w:val="clear" w:pos="4677"/>
          <w:tab w:val="clear" w:pos="9355"/>
        </w:tabs>
      </w:pP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C76848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25 июня 2021</w:t>
      </w:r>
      <w:r w:rsidRPr="00FF13F8">
        <w:rPr>
          <w:rFonts w:ascii="Times New Roman" w:hAnsi="Times New Roman"/>
          <w:b w:val="0"/>
        </w:rPr>
        <w:t xml:space="preserve"> г</w:t>
      </w:r>
      <w:r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Pr="00DB6D19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6</w:t>
      </w:r>
      <w:proofErr w:type="gramEnd"/>
      <w:r>
        <w:rPr>
          <w:rFonts w:ascii="Times New Roman" w:hAnsi="Times New Roman"/>
          <w:b w:val="0"/>
        </w:rPr>
        <w:t>-</w:t>
      </w:r>
      <w:r w:rsidR="00DE479D">
        <w:rPr>
          <w:rFonts w:ascii="Times New Roman" w:hAnsi="Times New Roman"/>
          <w:b w:val="0"/>
        </w:rPr>
        <w:t>1</w:t>
      </w:r>
      <w:r w:rsidR="0055335B">
        <w:rPr>
          <w:rFonts w:ascii="Times New Roman" w:hAnsi="Times New Roman"/>
          <w:b w:val="0"/>
        </w:rPr>
        <w:t>7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7E6F1F" w:rsidRPr="00486126" w:rsidRDefault="004242E4" w:rsidP="00287270">
      <w:pPr>
        <w:tabs>
          <w:tab w:val="left" w:pos="7513"/>
          <w:tab w:val="left" w:pos="7938"/>
        </w:tabs>
        <w:ind w:left="1418" w:right="1416" w:firstLine="1"/>
        <w:jc w:val="both"/>
        <w:rPr>
          <w:b/>
          <w:bCs/>
          <w:sz w:val="28"/>
          <w:szCs w:val="28"/>
        </w:rPr>
      </w:pPr>
      <w:r w:rsidRPr="00486126">
        <w:rPr>
          <w:b/>
          <w:sz w:val="28"/>
          <w:szCs w:val="28"/>
        </w:rPr>
        <w:t xml:space="preserve">Об </w:t>
      </w:r>
      <w:r w:rsidR="00486126" w:rsidRPr="00B568FD">
        <w:rPr>
          <w:b/>
          <w:sz w:val="28"/>
          <w:szCs w:val="28"/>
        </w:rPr>
        <w:t xml:space="preserve">утверждении Положения о Контрольно-ревизионной службе при Территориальной избирательной комиссии </w:t>
      </w:r>
      <w:r w:rsidR="00486126" w:rsidRPr="00B568FD">
        <w:rPr>
          <w:b/>
          <w:sz w:val="28"/>
          <w:szCs w:val="28"/>
        </w:rPr>
        <w:t>Облив</w:t>
      </w:r>
      <w:r w:rsidR="00486126" w:rsidRPr="00B568FD">
        <w:rPr>
          <w:b/>
          <w:sz w:val="28"/>
          <w:szCs w:val="28"/>
        </w:rPr>
        <w:t>ского района Ростовской области</w:t>
      </w:r>
    </w:p>
    <w:p w:rsidR="007E6F1F" w:rsidRPr="0055335B" w:rsidRDefault="007E6F1F" w:rsidP="007E6F1F">
      <w:pPr>
        <w:ind w:right="-185"/>
        <w:jc w:val="both"/>
        <w:rPr>
          <w:color w:val="FF0000"/>
        </w:rPr>
      </w:pPr>
    </w:p>
    <w:p w:rsidR="00A075F2" w:rsidRPr="0055335B" w:rsidRDefault="00A075F2" w:rsidP="005634D4">
      <w:pPr>
        <w:ind w:left="1985" w:right="1417"/>
        <w:jc w:val="both"/>
        <w:rPr>
          <w:b/>
          <w:bCs/>
          <w:color w:val="FF0000"/>
          <w:sz w:val="28"/>
          <w:szCs w:val="28"/>
        </w:rPr>
      </w:pPr>
    </w:p>
    <w:p w:rsidR="0007532C" w:rsidRPr="0055335B" w:rsidRDefault="0007532C" w:rsidP="005634D4">
      <w:pPr>
        <w:ind w:left="1985" w:right="1417"/>
        <w:jc w:val="both"/>
        <w:rPr>
          <w:color w:val="FF0000"/>
          <w:sz w:val="28"/>
          <w:szCs w:val="28"/>
        </w:rPr>
      </w:pPr>
    </w:p>
    <w:p w:rsidR="00A075F2" w:rsidRPr="003F2DA8" w:rsidRDefault="003F2DA8" w:rsidP="005634D4">
      <w:pPr>
        <w:ind w:firstLine="709"/>
        <w:jc w:val="both"/>
        <w:rPr>
          <w:color w:val="FF0000"/>
          <w:sz w:val="28"/>
          <w:szCs w:val="28"/>
        </w:rPr>
      </w:pPr>
      <w:r w:rsidRPr="003F2DA8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>
        <w:rPr>
          <w:sz w:val="28"/>
          <w:szCs w:val="28"/>
        </w:rPr>
        <w:t>Облив</w:t>
      </w:r>
      <w:r w:rsidRPr="003F2DA8">
        <w:rPr>
          <w:sz w:val="28"/>
          <w:szCs w:val="28"/>
        </w:rPr>
        <w:t xml:space="preserve">ского района Ростовской области при проведении выборов </w:t>
      </w:r>
      <w:r w:rsidRPr="003F2DA8">
        <w:rPr>
          <w:bCs/>
          <w:sz w:val="28"/>
          <w:szCs w:val="28"/>
        </w:rPr>
        <w:t xml:space="preserve">депутатов </w:t>
      </w:r>
      <w:r w:rsidR="008C5AE0" w:rsidRPr="00AF483C">
        <w:rPr>
          <w:bCs/>
          <w:sz w:val="28"/>
          <w:szCs w:val="28"/>
        </w:rPr>
        <w:t>представительных органов муниципальных образований</w:t>
      </w:r>
      <w:r w:rsidRPr="003F2DA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Облив</w:t>
      </w:r>
      <w:r w:rsidRPr="003F2DA8">
        <w:rPr>
          <w:bCs/>
          <w:sz w:val="28"/>
          <w:szCs w:val="28"/>
        </w:rPr>
        <w:t xml:space="preserve">ского района, местного референдума </w:t>
      </w:r>
      <w:r w:rsidRPr="003F2DA8">
        <w:rPr>
          <w:sz w:val="28"/>
          <w:szCs w:val="28"/>
        </w:rPr>
        <w:t xml:space="preserve">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 «О выборах и референдумах в Ростовской </w:t>
      </w:r>
      <w:r w:rsidRPr="003760A9">
        <w:rPr>
          <w:sz w:val="28"/>
          <w:szCs w:val="28"/>
        </w:rPr>
        <w:t>области»</w:t>
      </w:r>
      <w:r w:rsidR="00B70E38" w:rsidRPr="003760A9">
        <w:rPr>
          <w:sz w:val="28"/>
          <w:szCs w:val="28"/>
        </w:rPr>
        <w:t>,</w:t>
      </w:r>
    </w:p>
    <w:p w:rsidR="00E14C4A" w:rsidRPr="0055335B" w:rsidRDefault="00E14C4A" w:rsidP="005634D4">
      <w:pPr>
        <w:ind w:firstLine="709"/>
        <w:jc w:val="both"/>
        <w:rPr>
          <w:bCs/>
          <w:color w:val="FF0000"/>
          <w:sz w:val="28"/>
          <w:szCs w:val="28"/>
        </w:rPr>
      </w:pPr>
    </w:p>
    <w:p w:rsidR="00A075F2" w:rsidRPr="008C5AE0" w:rsidRDefault="00287270" w:rsidP="007E6F1F">
      <w:pPr>
        <w:ind w:right="-1" w:firstLine="709"/>
        <w:jc w:val="center"/>
        <w:rPr>
          <w:sz w:val="28"/>
          <w:szCs w:val="28"/>
        </w:rPr>
      </w:pPr>
      <w:r w:rsidRPr="008C5AE0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8C5AE0">
        <w:rPr>
          <w:sz w:val="28"/>
          <w:szCs w:val="28"/>
        </w:rPr>
        <w:t>:</w:t>
      </w:r>
    </w:p>
    <w:p w:rsidR="00E14C4A" w:rsidRPr="008C5AE0" w:rsidRDefault="00E14C4A" w:rsidP="005634D4">
      <w:pPr>
        <w:ind w:right="-1" w:firstLine="567"/>
        <w:jc w:val="both"/>
        <w:rPr>
          <w:szCs w:val="28"/>
        </w:rPr>
      </w:pPr>
    </w:p>
    <w:p w:rsidR="001A0CC9" w:rsidRPr="001A0CC9" w:rsidRDefault="001A0CC9" w:rsidP="001A0CC9">
      <w:pPr>
        <w:spacing w:line="360" w:lineRule="auto"/>
        <w:ind w:firstLine="709"/>
        <w:jc w:val="both"/>
        <w:rPr>
          <w:sz w:val="28"/>
          <w:szCs w:val="28"/>
        </w:rPr>
      </w:pPr>
      <w:r w:rsidRPr="001A0CC9">
        <w:rPr>
          <w:sz w:val="28"/>
          <w:szCs w:val="28"/>
        </w:rPr>
        <w:t xml:space="preserve">1. Утвердить прилагаемое Положение </w:t>
      </w:r>
      <w:r w:rsidRPr="001A0CC9">
        <w:rPr>
          <w:bCs/>
          <w:sz w:val="28"/>
          <w:szCs w:val="28"/>
        </w:rPr>
        <w:t xml:space="preserve">о Контрольно-ревизионной службе при Территориальной избирательной комиссии </w:t>
      </w:r>
      <w:r w:rsidR="003760A9">
        <w:rPr>
          <w:bCs/>
          <w:sz w:val="28"/>
          <w:szCs w:val="28"/>
        </w:rPr>
        <w:t>Облив</w:t>
      </w:r>
      <w:r w:rsidRPr="001A0CC9">
        <w:rPr>
          <w:bCs/>
          <w:sz w:val="28"/>
          <w:szCs w:val="28"/>
        </w:rPr>
        <w:t>ского района Ростовской области</w:t>
      </w:r>
      <w:r w:rsidRPr="001A0CC9">
        <w:rPr>
          <w:sz w:val="28"/>
          <w:szCs w:val="28"/>
        </w:rPr>
        <w:t>.</w:t>
      </w:r>
    </w:p>
    <w:p w:rsidR="001A0CC9" w:rsidRPr="001A0CC9" w:rsidRDefault="001A0CC9" w:rsidP="001A0CC9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8"/>
          <w:szCs w:val="28"/>
        </w:rPr>
      </w:pPr>
      <w:r w:rsidRPr="001A0CC9">
        <w:rPr>
          <w:sz w:val="28"/>
          <w:szCs w:val="28"/>
        </w:rPr>
        <w:t xml:space="preserve">2. Признать утратившим силу постановление Территориальной избирательной комиссии </w:t>
      </w:r>
      <w:r w:rsidR="00B568FD" w:rsidRPr="0053488A">
        <w:rPr>
          <w:sz w:val="28"/>
          <w:szCs w:val="28"/>
        </w:rPr>
        <w:t>Облив</w:t>
      </w:r>
      <w:r w:rsidRPr="001A0CC9">
        <w:rPr>
          <w:sz w:val="28"/>
          <w:szCs w:val="28"/>
        </w:rPr>
        <w:t xml:space="preserve">ского района Ростовской области от </w:t>
      </w:r>
      <w:r w:rsidR="00B568FD" w:rsidRPr="0053488A">
        <w:rPr>
          <w:sz w:val="28"/>
          <w:szCs w:val="28"/>
        </w:rPr>
        <w:t>14.06.2016 г.</w:t>
      </w:r>
      <w:r w:rsidRPr="001A0CC9">
        <w:rPr>
          <w:sz w:val="28"/>
          <w:szCs w:val="28"/>
        </w:rPr>
        <w:t xml:space="preserve"> № </w:t>
      </w:r>
      <w:r w:rsidR="00B568FD" w:rsidRPr="0053488A">
        <w:rPr>
          <w:sz w:val="28"/>
          <w:szCs w:val="28"/>
        </w:rPr>
        <w:t>4-2</w:t>
      </w:r>
      <w:r w:rsidRPr="001A0CC9">
        <w:rPr>
          <w:sz w:val="28"/>
          <w:szCs w:val="28"/>
        </w:rPr>
        <w:t xml:space="preserve"> «О </w:t>
      </w:r>
      <w:r w:rsidR="00B568FD" w:rsidRPr="00B568FD">
        <w:rPr>
          <w:bCs/>
          <w:sz w:val="28"/>
          <w:szCs w:val="28"/>
        </w:rPr>
        <w:t>положении Контрольно-ревизионной службы при Территориальной избирательной комиссии Обливского района Ростовской област</w:t>
      </w:r>
      <w:bookmarkStart w:id="0" w:name="_GoBack"/>
      <w:r w:rsidR="00B568FD" w:rsidRPr="001F6BDD">
        <w:rPr>
          <w:bCs/>
          <w:sz w:val="28"/>
          <w:szCs w:val="28"/>
        </w:rPr>
        <w:t>и</w:t>
      </w:r>
      <w:r w:rsidRPr="001A0CC9">
        <w:rPr>
          <w:sz w:val="28"/>
          <w:szCs w:val="28"/>
        </w:rPr>
        <w:t>».</w:t>
      </w:r>
      <w:bookmarkEnd w:id="0"/>
    </w:p>
    <w:p w:rsidR="001A0CC9" w:rsidRPr="001A0CC9" w:rsidRDefault="001A0CC9" w:rsidP="001A0C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1A0CC9">
        <w:rPr>
          <w:sz w:val="28"/>
          <w:szCs w:val="28"/>
        </w:rPr>
        <w:lastRenderedPageBreak/>
        <w:t xml:space="preserve">3. Разместить настоящее постановление на странице Территориальной избирательной комиссии </w:t>
      </w:r>
      <w:r w:rsidR="003760A9">
        <w:rPr>
          <w:sz w:val="28"/>
          <w:szCs w:val="28"/>
        </w:rPr>
        <w:t>Облив</w:t>
      </w:r>
      <w:r w:rsidRPr="001A0CC9">
        <w:rPr>
          <w:sz w:val="28"/>
          <w:szCs w:val="28"/>
        </w:rPr>
        <w:t>ского района Ростовской области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 xml:space="preserve">С.А. </w:t>
      </w:r>
      <w:proofErr w:type="spellStart"/>
      <w:r w:rsidR="00DB46E1">
        <w:rPr>
          <w:sz w:val="28"/>
          <w:szCs w:val="28"/>
        </w:rPr>
        <w:t>Пожарова</w:t>
      </w:r>
      <w:proofErr w:type="spellEnd"/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p w:rsidR="008C5AE0" w:rsidRDefault="008C5AE0" w:rsidP="005634D4">
      <w:pPr>
        <w:rPr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786"/>
        <w:gridCol w:w="4820"/>
      </w:tblGrid>
      <w:tr w:rsidR="008C5AE0" w:rsidTr="008C5AE0">
        <w:tc>
          <w:tcPr>
            <w:tcW w:w="4786" w:type="dxa"/>
          </w:tcPr>
          <w:p w:rsidR="008C5AE0" w:rsidRDefault="008C5AE0">
            <w:pPr>
              <w:jc w:val="center"/>
              <w:rPr>
                <w:rFonts w:eastAsia="Calibri"/>
                <w:b/>
                <w:sz w:val="22"/>
                <w:szCs w:val="28"/>
                <w:lang w:eastAsia="en-US"/>
              </w:rPr>
            </w:pPr>
          </w:p>
        </w:tc>
        <w:tc>
          <w:tcPr>
            <w:tcW w:w="4820" w:type="dxa"/>
            <w:hideMark/>
          </w:tcPr>
          <w:p w:rsidR="008C5AE0" w:rsidRDefault="008C5AE0">
            <w:pPr>
              <w:ind w:left="6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Приложение</w:t>
            </w:r>
          </w:p>
          <w:p w:rsidR="008C5AE0" w:rsidRDefault="008C5AE0">
            <w:pPr>
              <w:ind w:left="6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 постановлению Территориальной избирательной </w:t>
            </w:r>
            <w:proofErr w:type="gramStart"/>
            <w:r>
              <w:rPr>
                <w:rFonts w:eastAsia="Calibri"/>
                <w:lang w:eastAsia="en-US"/>
              </w:rPr>
              <w:t xml:space="preserve">комиссии  </w:t>
            </w:r>
            <w:r w:rsidR="003760A9">
              <w:rPr>
                <w:rFonts w:eastAsia="Calibri"/>
                <w:lang w:eastAsia="en-US"/>
              </w:rPr>
              <w:t>Облив</w:t>
            </w:r>
            <w:r>
              <w:rPr>
                <w:rFonts w:eastAsia="Calibri"/>
                <w:lang w:eastAsia="en-US"/>
              </w:rPr>
              <w:t>ского</w:t>
            </w:r>
            <w:proofErr w:type="gramEnd"/>
            <w:r>
              <w:rPr>
                <w:rFonts w:eastAsia="Calibri"/>
                <w:lang w:eastAsia="en-US"/>
              </w:rPr>
              <w:t xml:space="preserve"> района Ростовской области</w:t>
            </w:r>
          </w:p>
          <w:p w:rsidR="008C5AE0" w:rsidRDefault="008C5AE0" w:rsidP="003760A9">
            <w:pPr>
              <w:ind w:left="69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2</w:t>
            </w:r>
            <w:r w:rsidR="003760A9">
              <w:rPr>
                <w:rFonts w:eastAsia="Calibri"/>
                <w:lang w:eastAsia="en-US"/>
              </w:rPr>
              <w:t>5</w:t>
            </w:r>
            <w:r>
              <w:rPr>
                <w:rFonts w:eastAsia="Calibri"/>
                <w:lang w:eastAsia="en-US"/>
              </w:rPr>
              <w:t>.06.2021 г. № </w:t>
            </w:r>
            <w:r w:rsidR="003760A9">
              <w:rPr>
                <w:rFonts w:eastAsia="Calibri"/>
                <w:lang w:eastAsia="en-US"/>
              </w:rPr>
              <w:t>6-17</w:t>
            </w:r>
          </w:p>
        </w:tc>
      </w:tr>
    </w:tbl>
    <w:p w:rsidR="008C5AE0" w:rsidRDefault="008C5AE0" w:rsidP="008C5AE0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8C5AE0" w:rsidRDefault="008C5AE0" w:rsidP="008C5AE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C5AE0" w:rsidRDefault="008C5AE0" w:rsidP="008C5AE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ПОЛОЖЕНИЕ</w:t>
      </w:r>
    </w:p>
    <w:p w:rsidR="003760A9" w:rsidRDefault="008C5AE0" w:rsidP="008C5AE0">
      <w:pPr>
        <w:ind w:left="709" w:right="424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о Контрольно-ревизионной службе при Территориальной избирательной комиссии </w:t>
      </w:r>
      <w:r w:rsidR="003760A9">
        <w:rPr>
          <w:rFonts w:eastAsia="Calibri"/>
          <w:b/>
          <w:sz w:val="28"/>
          <w:szCs w:val="28"/>
          <w:lang w:eastAsia="en-US"/>
        </w:rPr>
        <w:t>Облив</w:t>
      </w:r>
      <w:r>
        <w:rPr>
          <w:rFonts w:eastAsia="Calibri"/>
          <w:b/>
          <w:sz w:val="28"/>
          <w:szCs w:val="28"/>
          <w:lang w:eastAsia="en-US"/>
        </w:rPr>
        <w:t>ского района</w:t>
      </w:r>
    </w:p>
    <w:p w:rsidR="008C5AE0" w:rsidRDefault="008C5AE0" w:rsidP="008C5AE0">
      <w:pPr>
        <w:ind w:left="709" w:right="424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Ростовской области </w:t>
      </w:r>
    </w:p>
    <w:p w:rsidR="008C5AE0" w:rsidRDefault="008C5AE0" w:rsidP="008C5AE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C5AE0" w:rsidRDefault="008C5AE0" w:rsidP="008C5AE0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8C5AE0" w:rsidRPr="00C22B14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2B14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Территориальной избирательной комиссии </w:t>
      </w:r>
      <w:r w:rsidR="00C22B14" w:rsidRPr="00C22B14">
        <w:rPr>
          <w:rFonts w:eastAsia="Calibri"/>
          <w:sz w:val="28"/>
          <w:szCs w:val="28"/>
          <w:lang w:eastAsia="en-US"/>
        </w:rPr>
        <w:t>Обливского</w:t>
      </w:r>
      <w:r w:rsidRPr="00C22B14">
        <w:rPr>
          <w:rFonts w:eastAsia="Calibri"/>
          <w:sz w:val="28"/>
          <w:szCs w:val="28"/>
          <w:lang w:eastAsia="en-US"/>
        </w:rPr>
        <w:t xml:space="preserve"> района Ростовской области (далее – КРС) создается Территориальной избирательной комиссией </w:t>
      </w:r>
      <w:r w:rsidR="00C22B14" w:rsidRPr="00C22B14">
        <w:rPr>
          <w:rFonts w:eastAsia="Calibri"/>
          <w:sz w:val="28"/>
          <w:szCs w:val="28"/>
          <w:lang w:eastAsia="en-US"/>
        </w:rPr>
        <w:t>Обливского</w:t>
      </w:r>
      <w:r w:rsidRPr="00C22B14">
        <w:rPr>
          <w:rFonts w:eastAsia="Calibri"/>
          <w:sz w:val="28"/>
          <w:szCs w:val="28"/>
          <w:lang w:eastAsia="en-US"/>
        </w:rPr>
        <w:t xml:space="preserve"> района Ростовской области (далее – Комиссия) на основании статьи 60 Федерального закона от 12.06.2002 № 67-ФЗ «Об основных гарантиях избирательных прав и права на участие в референдуме граждан Российской Федерации» и статьи 54 Областного закона от 12.05.2016 № 525-ЗС «О выборах и референдумах в Ростовской области».</w:t>
      </w:r>
    </w:p>
    <w:p w:rsidR="008C5AE0" w:rsidRPr="00C22B14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2B14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8C5AE0" w:rsidRPr="00C22B14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2B14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актами органов местного самоуправления </w:t>
      </w:r>
      <w:r w:rsidR="00C22B14" w:rsidRPr="00C22B14">
        <w:rPr>
          <w:rFonts w:eastAsia="Calibri"/>
          <w:sz w:val="28"/>
          <w:szCs w:val="28"/>
          <w:lang w:eastAsia="en-US"/>
        </w:rPr>
        <w:t>Обливского</w:t>
      </w:r>
      <w:r w:rsidRPr="00C22B14">
        <w:rPr>
          <w:rFonts w:eastAsia="Calibri"/>
          <w:sz w:val="28"/>
          <w:szCs w:val="28"/>
          <w:lang w:eastAsia="en-US"/>
        </w:rPr>
        <w:t xml:space="preserve"> района,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Территориальной избирательной комиссии </w:t>
      </w:r>
      <w:r w:rsidR="00C22B14" w:rsidRPr="00C22B14">
        <w:rPr>
          <w:rFonts w:eastAsia="Calibri"/>
          <w:sz w:val="28"/>
          <w:szCs w:val="28"/>
          <w:lang w:eastAsia="en-US"/>
        </w:rPr>
        <w:t>Обливского</w:t>
      </w:r>
      <w:r w:rsidRPr="00C22B14">
        <w:rPr>
          <w:rFonts w:eastAsia="Calibri"/>
          <w:sz w:val="28"/>
          <w:szCs w:val="28"/>
          <w:lang w:eastAsia="en-US"/>
        </w:rPr>
        <w:t xml:space="preserve"> района Ростовской области (далее – Положение).</w:t>
      </w:r>
    </w:p>
    <w:p w:rsidR="008C5AE0" w:rsidRPr="00C22B14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2B14">
        <w:rPr>
          <w:rFonts w:eastAsia="Calibri"/>
          <w:sz w:val="28"/>
          <w:szCs w:val="28"/>
          <w:lang w:eastAsia="en-US"/>
        </w:rPr>
        <w:t>1.4.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8C5AE0" w:rsidRPr="00C22B14" w:rsidRDefault="008C5AE0" w:rsidP="008C5AE0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22B14">
        <w:rPr>
          <w:rFonts w:eastAsia="Calibri"/>
          <w:sz w:val="28"/>
          <w:szCs w:val="28"/>
          <w:lang w:eastAsia="en-US"/>
        </w:rPr>
        <w:lastRenderedPageBreak/>
        <w:t xml:space="preserve">1.5. При официальной переписке КРС использует бланки Комиссии. </w:t>
      </w:r>
      <w:r w:rsidRPr="00C22B14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8C5AE0" w:rsidRPr="00C22B14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2B14">
        <w:rPr>
          <w:rFonts w:eastAsia="Calibri"/>
          <w:sz w:val="28"/>
          <w:szCs w:val="28"/>
          <w:lang w:eastAsia="en-US"/>
        </w:rPr>
        <w:t xml:space="preserve">2.1. Руководителем КРС, заместителем руководителя КРС </w:t>
      </w:r>
      <w:proofErr w:type="gramStart"/>
      <w:r w:rsidRPr="00C22B14">
        <w:rPr>
          <w:rFonts w:eastAsia="Calibri"/>
          <w:sz w:val="28"/>
          <w:szCs w:val="28"/>
          <w:lang w:eastAsia="en-US"/>
        </w:rPr>
        <w:t>являются  члены</w:t>
      </w:r>
      <w:proofErr w:type="gramEnd"/>
      <w:r w:rsidRPr="00C22B14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назначаемые Комиссией.</w:t>
      </w:r>
    </w:p>
    <w:p w:rsidR="008C5AE0" w:rsidRPr="00C22B14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2B14">
        <w:rPr>
          <w:rFonts w:eastAsia="Calibri"/>
          <w:sz w:val="28"/>
          <w:szCs w:val="28"/>
          <w:lang w:eastAsia="en-US"/>
        </w:rPr>
        <w:t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 (по согласованию</w:t>
      </w:r>
      <w:proofErr w:type="gramStart"/>
      <w:r w:rsidRPr="00C22B14">
        <w:rPr>
          <w:rFonts w:eastAsia="Calibri"/>
          <w:sz w:val="28"/>
          <w:szCs w:val="28"/>
          <w:lang w:eastAsia="en-US"/>
        </w:rPr>
        <w:t>),  специалисты</w:t>
      </w:r>
      <w:proofErr w:type="gramEnd"/>
      <w:r w:rsidRPr="00C22B14">
        <w:rPr>
          <w:rFonts w:eastAsia="Calibri"/>
          <w:sz w:val="28"/>
          <w:szCs w:val="28"/>
          <w:lang w:eastAsia="en-US"/>
        </w:rPr>
        <w:t>, привлеченные по гражданско-правовым договорам (при наличии таковых).</w:t>
      </w:r>
    </w:p>
    <w:p w:rsidR="008C5AE0" w:rsidRPr="00C22B14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2B14">
        <w:rPr>
          <w:rFonts w:eastAsia="Calibri"/>
          <w:sz w:val="28"/>
          <w:szCs w:val="28"/>
          <w:lang w:eastAsia="en-US"/>
        </w:rPr>
        <w:t>2.3. 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2B14">
        <w:rPr>
          <w:rFonts w:eastAsia="Calibri"/>
          <w:sz w:val="28"/>
          <w:szCs w:val="28"/>
          <w:lang w:eastAsia="en-US"/>
        </w:rPr>
        <w:t xml:space="preserve">2.4. В период подготовки и проведения выборов депутатов </w:t>
      </w:r>
      <w:r w:rsidR="00C22B14">
        <w:rPr>
          <w:rFonts w:eastAsia="Calibri"/>
          <w:sz w:val="28"/>
          <w:szCs w:val="28"/>
          <w:lang w:eastAsia="en-US"/>
        </w:rPr>
        <w:t>представительных органов муниципальных образований</w:t>
      </w:r>
      <w:r w:rsidRPr="00C22B14">
        <w:rPr>
          <w:rFonts w:eastAsia="Calibri"/>
          <w:sz w:val="28"/>
          <w:szCs w:val="28"/>
          <w:lang w:eastAsia="en-US"/>
        </w:rPr>
        <w:t xml:space="preserve"> </w:t>
      </w:r>
      <w:r w:rsidR="00C22B14" w:rsidRPr="00C22B14">
        <w:rPr>
          <w:rFonts w:eastAsia="Calibri"/>
          <w:sz w:val="28"/>
          <w:szCs w:val="28"/>
          <w:lang w:eastAsia="en-US"/>
        </w:rPr>
        <w:t>Обливского</w:t>
      </w:r>
      <w:r w:rsidRPr="00C22B14">
        <w:rPr>
          <w:rFonts w:eastAsia="Calibri"/>
          <w:sz w:val="28"/>
          <w:szCs w:val="28"/>
          <w:lang w:eastAsia="en-US"/>
        </w:rPr>
        <w:t xml:space="preserve"> района  Ростовской области (далее – выборы), местного референдума в Ростовской области (далее </w:t>
      </w:r>
      <w:r w:rsidRPr="006B469E">
        <w:rPr>
          <w:rFonts w:eastAsia="Calibri"/>
          <w:sz w:val="28"/>
          <w:szCs w:val="28"/>
          <w:lang w:eastAsia="en-US"/>
        </w:rPr>
        <w:t>– референдум) откомандирование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выборов, официального опубликования решения о назначении референдума. Указанные специалисты откомандировываются в распоряжение Комиссии на срок не менее двух месяцев.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и проведение выборов, референдума.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lastRenderedPageBreak/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избирательных объединений, члены и уполномоченные представители по финансовым вопросам инициативной группы по проведению референдума, иных групп участников референдума,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8C5AE0" w:rsidRPr="006B469E" w:rsidRDefault="008C5AE0" w:rsidP="008C5AE0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6B469E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3.1.1. Контроль за целевым расходованием денежных средств, выделенных избирательным комиссиям, комиссиям референдума на подготовку и проведение соответствующих выборов, референдума.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 xml:space="preserve">3.1.2. Контроль за источниками поступления, организацией учета и использованием средств избирательных фондов кандидатов при проведении выборов депутатов </w:t>
      </w:r>
      <w:r w:rsidR="006B469E" w:rsidRPr="006B469E">
        <w:rPr>
          <w:rFonts w:eastAsia="Calibri"/>
          <w:sz w:val="28"/>
          <w:szCs w:val="28"/>
          <w:lang w:eastAsia="en-US"/>
        </w:rPr>
        <w:t>представительных органов муниципальных образований</w:t>
      </w:r>
      <w:r w:rsidRPr="006B469E">
        <w:rPr>
          <w:rFonts w:eastAsia="Calibri"/>
          <w:sz w:val="28"/>
          <w:szCs w:val="28"/>
          <w:lang w:eastAsia="en-US"/>
        </w:rPr>
        <w:t xml:space="preserve"> </w:t>
      </w:r>
      <w:r w:rsidR="00C22B14" w:rsidRPr="006B469E">
        <w:rPr>
          <w:rFonts w:eastAsia="Calibri"/>
          <w:sz w:val="28"/>
          <w:szCs w:val="28"/>
          <w:lang w:eastAsia="en-US"/>
        </w:rPr>
        <w:t>Обливского</w:t>
      </w:r>
      <w:r w:rsidRPr="006B469E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6B469E">
        <w:rPr>
          <w:rFonts w:eastAsia="Calibri"/>
          <w:sz w:val="28"/>
          <w:szCs w:val="28"/>
          <w:lang w:eastAsia="en-US"/>
        </w:rPr>
        <w:t>района,  фондов</w:t>
      </w:r>
      <w:proofErr w:type="gramEnd"/>
      <w:r w:rsidRPr="006B469E">
        <w:rPr>
          <w:rFonts w:eastAsia="Calibri"/>
          <w:sz w:val="28"/>
          <w:szCs w:val="28"/>
          <w:lang w:eastAsia="en-US"/>
        </w:rPr>
        <w:t xml:space="preserve"> референдума.</w:t>
      </w:r>
    </w:p>
    <w:p w:rsidR="008C5AE0" w:rsidRPr="006B469E" w:rsidRDefault="008C5AE0" w:rsidP="008C5AE0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3.1.3. Проверка финансовых отчетов кандидатов, инициативной группы по проведению референдума, иных групп участников референдума при проведении референдума.</w:t>
      </w:r>
    </w:p>
    <w:p w:rsidR="008C5AE0" w:rsidRPr="006B469E" w:rsidRDefault="008C5AE0" w:rsidP="008C5AE0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кандидатом сведений:</w:t>
      </w:r>
    </w:p>
    <w:p w:rsidR="008C5AE0" w:rsidRPr="006B469E" w:rsidRDefault="008C5AE0" w:rsidP="008C5AE0">
      <w:pPr>
        <w:autoSpaceDE w:val="0"/>
        <w:autoSpaceDN w:val="0"/>
        <w:adjustRightInd w:val="0"/>
        <w:spacing w:line="348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 xml:space="preserve">о гражданстве, судимости, профессиональном образовании </w:t>
      </w:r>
      <w:r w:rsidRPr="006B469E">
        <w:rPr>
          <w:sz w:val="28"/>
          <w:szCs w:val="28"/>
        </w:rPr>
        <w:t>(при наличии)</w:t>
      </w:r>
      <w:r w:rsidRPr="006B469E">
        <w:rPr>
          <w:rFonts w:eastAsia="Calibri"/>
          <w:sz w:val="28"/>
          <w:szCs w:val="28"/>
          <w:lang w:eastAsia="en-US"/>
        </w:rPr>
        <w:t>,</w:t>
      </w:r>
      <w:r w:rsidRPr="006B469E">
        <w:rPr>
          <w:sz w:val="28"/>
          <w:szCs w:val="28"/>
        </w:rPr>
        <w:t xml:space="preserve"> об идентификационном номере налогоплательщика (при наличии), </w:t>
      </w:r>
      <w:r w:rsidRPr="006B469E">
        <w:rPr>
          <w:rFonts w:eastAsia="Calibri"/>
          <w:sz w:val="28"/>
          <w:szCs w:val="28"/>
          <w:lang w:eastAsia="en-US"/>
        </w:rPr>
        <w:t>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банках, ценных бумагах;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sz w:val="28"/>
          <w:szCs w:val="28"/>
        </w:rPr>
      </w:pPr>
      <w:r w:rsidRPr="006B469E">
        <w:rPr>
          <w:sz w:val="28"/>
          <w:szCs w:val="28"/>
        </w:rPr>
        <w:lastRenderedPageBreak/>
        <w:t>о принадлежащем кандидату,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сведений о таких обязательствах его супруга и несовершеннолетних детей</w:t>
      </w:r>
      <w:r w:rsidRPr="006B469E">
        <w:rPr>
          <w:rStyle w:val="a9"/>
          <w:sz w:val="28"/>
          <w:szCs w:val="28"/>
        </w:rPr>
        <w:footnoteReference w:id="1"/>
      </w:r>
      <w:r w:rsidRPr="006B469E">
        <w:rPr>
          <w:sz w:val="28"/>
          <w:szCs w:val="28"/>
        </w:rPr>
        <w:t>;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sz w:val="28"/>
          <w:szCs w:val="28"/>
        </w:rPr>
      </w:pPr>
      <w:r w:rsidRPr="006B469E">
        <w:rPr>
          <w:sz w:val="28"/>
          <w:szCs w:val="28"/>
        </w:rPr>
        <w:t>о своих расходах, а также о расходах своих супруга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в течение последних трех лет, если сумма сделки превышает общий доход кандидата и его супруга за три последних года, предшествующих совершению сделки, и об источниках получения средств, за счет которых совершена сделка</w:t>
      </w:r>
      <w:r w:rsidRPr="006B469E">
        <w:rPr>
          <w:sz w:val="28"/>
          <w:szCs w:val="28"/>
          <w:vertAlign w:val="superscript"/>
        </w:rPr>
        <w:t>1</w:t>
      </w:r>
      <w:r w:rsidRPr="006B469E">
        <w:rPr>
          <w:sz w:val="28"/>
          <w:szCs w:val="28"/>
        </w:rPr>
        <w:t>;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i/>
          <w:sz w:val="28"/>
          <w:szCs w:val="28"/>
        </w:rPr>
      </w:pPr>
      <w:r w:rsidRPr="006B469E">
        <w:rPr>
          <w:sz w:val="28"/>
          <w:szCs w:val="28"/>
        </w:rPr>
        <w:t>о выполнении требования о закрытии счетов (вкладов), прекращении хранения наличных денежных средств и ценностей в иностранных банках, расположенных за пределами территории Российской Федерации, и (или) осуществлении отчуждения иностранных финансовых инструментов к моменту представления документов, необходимых для регистрации кандидата</w:t>
      </w:r>
      <w:r w:rsidRPr="006B469E">
        <w:rPr>
          <w:sz w:val="28"/>
          <w:szCs w:val="28"/>
          <w:vertAlign w:val="superscript"/>
        </w:rPr>
        <w:t>1</w:t>
      </w:r>
      <w:r w:rsidRPr="006B469E">
        <w:rPr>
          <w:sz w:val="28"/>
          <w:szCs w:val="28"/>
        </w:rPr>
        <w:t>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 и Комиссии, регулирующих финансирование соответствующих выборов, референдума.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6B469E">
        <w:rPr>
          <w:rFonts w:eastAsia="Calibri"/>
          <w:spacing w:val="-2"/>
          <w:sz w:val="28"/>
          <w:szCs w:val="28"/>
          <w:lang w:eastAsia="en-US"/>
        </w:rPr>
        <w:t xml:space="preserve">3.2.2. Обеспечивает контроль за соблюдением участниками избирательного, </w:t>
      </w:r>
      <w:proofErr w:type="spellStart"/>
      <w:r w:rsidRPr="006B469E">
        <w:rPr>
          <w:rFonts w:eastAsia="Calibri"/>
          <w:spacing w:val="-2"/>
          <w:sz w:val="28"/>
          <w:szCs w:val="28"/>
          <w:lang w:eastAsia="en-US"/>
        </w:rPr>
        <w:t>референдумного</w:t>
      </w:r>
      <w:proofErr w:type="spellEnd"/>
      <w:r w:rsidRPr="006B469E">
        <w:rPr>
          <w:rFonts w:eastAsia="Calibri"/>
          <w:spacing w:val="-2"/>
          <w:sz w:val="28"/>
          <w:szCs w:val="28"/>
          <w:lang w:eastAsia="en-US"/>
        </w:rPr>
        <w:t xml:space="preserve"> процесса установленного порядка </w:t>
      </w:r>
      <w:r w:rsidRPr="006B469E">
        <w:rPr>
          <w:rFonts w:eastAsia="Calibri"/>
          <w:spacing w:val="-2"/>
          <w:sz w:val="28"/>
          <w:szCs w:val="28"/>
          <w:lang w:eastAsia="en-US"/>
        </w:rPr>
        <w:lastRenderedPageBreak/>
        <w:t>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3.2.3. Участвует в проверке финансовых отчетов избирательных комиссий, комиссий референдума о поступлении и расходовании бюджетных средств, выделенных на подготовку и проведение выборов, референдума.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3.2.4.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sz w:val="28"/>
          <w:szCs w:val="28"/>
          <w:lang w:eastAsia="en-US"/>
        </w:rPr>
      </w:pPr>
      <w:r w:rsidRPr="006B469E">
        <w:rPr>
          <w:sz w:val="28"/>
          <w:szCs w:val="28"/>
        </w:rPr>
        <w:t>3.2.5. Готовит и направляет представления в соответствующие 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sz w:val="28"/>
          <w:szCs w:val="28"/>
        </w:rPr>
      </w:pPr>
      <w:r w:rsidRPr="006B469E">
        <w:rPr>
          <w:sz w:val="28"/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кандидата, либо об отказе в регистрации кандидата.</w:t>
      </w:r>
    </w:p>
    <w:p w:rsidR="008C5AE0" w:rsidRPr="006B469E" w:rsidRDefault="008C5AE0" w:rsidP="008C5AE0">
      <w:pPr>
        <w:spacing w:line="348" w:lineRule="auto"/>
        <w:ind w:firstLine="708"/>
        <w:jc w:val="both"/>
        <w:rPr>
          <w:sz w:val="28"/>
          <w:szCs w:val="28"/>
        </w:rPr>
      </w:pPr>
      <w:r w:rsidRPr="006B469E">
        <w:rPr>
          <w:sz w:val="28"/>
          <w:szCs w:val="28"/>
        </w:rPr>
        <w:t>3.2.7. Готовит и представляет Комиссии для:</w:t>
      </w:r>
    </w:p>
    <w:p w:rsidR="008C5AE0" w:rsidRPr="006B469E" w:rsidRDefault="008C5AE0" w:rsidP="008C5AE0">
      <w:pPr>
        <w:spacing w:line="348" w:lineRule="auto"/>
        <w:ind w:firstLine="708"/>
        <w:jc w:val="both"/>
        <w:rPr>
          <w:sz w:val="28"/>
          <w:szCs w:val="28"/>
        </w:rPr>
      </w:pPr>
      <w:r w:rsidRPr="006B469E">
        <w:rPr>
          <w:sz w:val="28"/>
          <w:szCs w:val="28"/>
        </w:rPr>
        <w:t xml:space="preserve">размещения на информационных стендах в помещениях для голосования сведения о доходах и об имуществе кандидатов, а также информацию о фактах представления кандидатами недостоверных сведений, предусмотренных пунктами 2 и 3 статьи 33 </w:t>
      </w:r>
      <w:r w:rsidRPr="006B469E">
        <w:rPr>
          <w:rFonts w:eastAsia="Calibri"/>
          <w:sz w:val="28"/>
          <w:szCs w:val="28"/>
          <w:lang w:eastAsia="en-US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Федерации»;</w:t>
      </w:r>
    </w:p>
    <w:p w:rsidR="008C5AE0" w:rsidRPr="006B469E" w:rsidRDefault="008C5AE0" w:rsidP="008C5AE0">
      <w:pPr>
        <w:spacing w:line="348" w:lineRule="auto"/>
        <w:ind w:firstLine="708"/>
        <w:jc w:val="both"/>
        <w:rPr>
          <w:sz w:val="28"/>
          <w:szCs w:val="28"/>
        </w:rPr>
      </w:pPr>
      <w:r w:rsidRPr="006B469E">
        <w:rPr>
          <w:sz w:val="28"/>
          <w:szCs w:val="28"/>
        </w:rPr>
        <w:t>опубликования в средствах массовой информации сведений о выявленных фактах недостоверности представленных кандидатами сведений.</w:t>
      </w:r>
    </w:p>
    <w:p w:rsidR="008C5AE0" w:rsidRPr="006B469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6B469E">
        <w:rPr>
          <w:sz w:val="28"/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кандидатов, фондов референдума.</w:t>
      </w:r>
    </w:p>
    <w:p w:rsidR="008C5AE0" w:rsidRPr="006B469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6B469E">
        <w:rPr>
          <w:sz w:val="28"/>
          <w:szCs w:val="28"/>
        </w:rPr>
        <w:lastRenderedPageBreak/>
        <w:t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вопросам, уполномоченных представителей 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8C5AE0" w:rsidRPr="006B469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6B469E">
        <w:rPr>
          <w:sz w:val="28"/>
          <w:szCs w:val="28"/>
        </w:rPr>
        <w:t>3.2.10. Проводит мероприятия по выявлению фактов нарушений в расходовании средств кандидатом, избирательным объединением, кампании референдума – инициативной группой по проведению референдума, иных групп участников референдума, в том числе помимо соответствующего избирательного фонда, фонда референдума. Готовит для Комиссии предложения по привлечению к ответственности кандидатов, избирательных объединений, а также граждан и юридических лиц за нарушения порядка финансирования избирательной кампании, кампании референдума.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 xml:space="preserve">3.2.11. Участвует в проверке финансовых отчетов кандидатов, инициативной группы по проведению </w:t>
      </w:r>
      <w:proofErr w:type="gramStart"/>
      <w:r w:rsidRPr="006B469E">
        <w:rPr>
          <w:rFonts w:eastAsia="Calibri"/>
          <w:sz w:val="28"/>
          <w:szCs w:val="28"/>
          <w:lang w:eastAsia="en-US"/>
        </w:rPr>
        <w:t>референдума,  иных</w:t>
      </w:r>
      <w:proofErr w:type="gramEnd"/>
      <w:r w:rsidRPr="006B469E">
        <w:rPr>
          <w:rFonts w:eastAsia="Calibri"/>
          <w:sz w:val="28"/>
          <w:szCs w:val="28"/>
          <w:lang w:eastAsia="en-US"/>
        </w:rPr>
        <w:t xml:space="preserve"> групп участников референдума.</w:t>
      </w:r>
    </w:p>
    <w:p w:rsidR="008C5AE0" w:rsidRPr="006B469E" w:rsidRDefault="008C5AE0" w:rsidP="008C5AE0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B469E">
        <w:rPr>
          <w:rFonts w:eastAsia="Calibri"/>
          <w:sz w:val="28"/>
          <w:szCs w:val="28"/>
          <w:lang w:eastAsia="en-US"/>
        </w:rPr>
        <w:t>3.2.12. Участвует в выявлении фактов финансирования избирательных кампаний кандидатов, деятельности инициативной группы по проведению референдума, иных групп участников референдума помимо соответствующих избирательных фондов, фондов референдума.</w:t>
      </w:r>
    </w:p>
    <w:p w:rsidR="008C5AE0" w:rsidRPr="006B469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6B469E">
        <w:rPr>
          <w:rFonts w:eastAsia="Calibri"/>
          <w:sz w:val="28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кандидатов, фондов референдума.</w:t>
      </w:r>
    </w:p>
    <w:p w:rsidR="008C5AE0" w:rsidRPr="006B469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6B469E">
        <w:rPr>
          <w:sz w:val="28"/>
          <w:szCs w:val="28"/>
        </w:rPr>
        <w:t xml:space="preserve">3.2.14. Осуществляет контроль оплаты изготовления и распространения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кандидатом, избирательным объединением, </w:t>
      </w:r>
      <w:r w:rsidRPr="006B469E">
        <w:rPr>
          <w:sz w:val="28"/>
          <w:szCs w:val="28"/>
        </w:rPr>
        <w:lastRenderedPageBreak/>
        <w:t>инициативной группой по проведению референдума, иными группами участников референдума.</w:t>
      </w:r>
    </w:p>
    <w:p w:rsidR="008C5AE0" w:rsidRPr="00832CB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832CBE">
        <w:rPr>
          <w:sz w:val="28"/>
          <w:szCs w:val="28"/>
        </w:rPr>
        <w:t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 референдума, готовит предложения для Комиссии по привлечению к ответственности кандидатов, а также граждан и юридических лиц.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832CBE">
        <w:rPr>
          <w:rFonts w:eastAsia="Calibri"/>
          <w:sz w:val="28"/>
          <w:szCs w:val="28"/>
        </w:rPr>
        <w:t xml:space="preserve">3.2.16. 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действия в ходе изготовления </w:t>
      </w:r>
      <w:proofErr w:type="gramStart"/>
      <w:r w:rsidRPr="00832CBE">
        <w:rPr>
          <w:rFonts w:eastAsia="Calibri"/>
          <w:sz w:val="28"/>
          <w:szCs w:val="28"/>
        </w:rPr>
        <w:t>и  распространения</w:t>
      </w:r>
      <w:proofErr w:type="gramEnd"/>
      <w:r w:rsidRPr="00832CBE">
        <w:rPr>
          <w:rFonts w:eastAsia="Calibri"/>
          <w:sz w:val="28"/>
          <w:szCs w:val="28"/>
        </w:rPr>
        <w:t xml:space="preserve"> предвыборных агитационных материалов, а также пресечения их незаконного распространения.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832CBE">
        <w:rPr>
          <w:sz w:val="28"/>
          <w:szCs w:val="28"/>
        </w:rPr>
        <w:t xml:space="preserve">3.2.17. </w:t>
      </w:r>
      <w:r w:rsidRPr="00832CBE">
        <w:rPr>
          <w:rFonts w:eastAsia="Calibri"/>
          <w:sz w:val="28"/>
          <w:szCs w:val="28"/>
        </w:rPr>
        <w:t xml:space="preserve">Обеспечивает контроль за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Комиссии, выявленных в ходе проверок расходования бюджетных средств, выделенных нижестоящим избирательным комиссиям, комиссиям референдума, на подготовку и проведение соответствующих выборов, референдума, формирования и использования средств избирательных фондов кандидатов, фондов инициативных групп по проведению референдума,  иных групп участников референдума. 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sz w:val="28"/>
          <w:szCs w:val="28"/>
        </w:rPr>
      </w:pPr>
      <w:r w:rsidRPr="00832CBE">
        <w:rPr>
          <w:sz w:val="28"/>
          <w:szCs w:val="28"/>
        </w:rPr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832CBE">
        <w:rPr>
          <w:sz w:val="28"/>
          <w:szCs w:val="28"/>
        </w:rPr>
        <w:lastRenderedPageBreak/>
        <w:t xml:space="preserve">3.2.19. </w:t>
      </w:r>
      <w:r w:rsidRPr="00832CBE">
        <w:rPr>
          <w:rFonts w:eastAsia="Calibri"/>
          <w:sz w:val="28"/>
          <w:szCs w:val="28"/>
        </w:rPr>
        <w:t>Участвует в подготовке правовых актов Комиссии по вопросам, находящимся в компетенции КРС.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832CBE">
        <w:rPr>
          <w:rFonts w:eastAsia="Calibri"/>
          <w:sz w:val="28"/>
          <w:szCs w:val="28"/>
        </w:rPr>
        <w:t>3.2.20.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832CBE">
        <w:rPr>
          <w:rFonts w:eastAsia="Calibri"/>
          <w:sz w:val="28"/>
          <w:szCs w:val="28"/>
        </w:rPr>
        <w:t xml:space="preserve">3.2.21. Оказывает организационно-методическую помощь нижестоящим избирательным комиссиям, комиссиям референдума, создаваемых при них контрольно-ревизионным службам по вопросам, </w:t>
      </w:r>
      <w:proofErr w:type="gramStart"/>
      <w:r w:rsidRPr="00832CBE">
        <w:rPr>
          <w:rFonts w:eastAsia="Calibri"/>
          <w:sz w:val="28"/>
          <w:szCs w:val="28"/>
        </w:rPr>
        <w:t>находящимся  в</w:t>
      </w:r>
      <w:proofErr w:type="gramEnd"/>
      <w:r w:rsidRPr="00832CBE">
        <w:rPr>
          <w:rFonts w:eastAsia="Calibri"/>
          <w:sz w:val="28"/>
          <w:szCs w:val="28"/>
        </w:rPr>
        <w:t xml:space="preserve"> компетенции КРС.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sz w:val="28"/>
          <w:szCs w:val="28"/>
        </w:rPr>
      </w:pPr>
      <w:r w:rsidRPr="00832CBE">
        <w:rPr>
          <w:sz w:val="28"/>
          <w:szCs w:val="28"/>
        </w:rPr>
        <w:t>3.2.22. </w:t>
      </w:r>
      <w:r w:rsidRPr="00832CBE">
        <w:rPr>
          <w:sz w:val="28"/>
          <w:szCs w:val="28"/>
          <w:lang w:eastAsia="en-US"/>
        </w:rPr>
        <w:t>Осуществляет иные мероприятия по контролю за финансированием соответствующей выборной кампании, кампании референдума.</w:t>
      </w:r>
    </w:p>
    <w:p w:rsidR="008C5AE0" w:rsidRPr="00832CBE" w:rsidRDefault="008C5AE0" w:rsidP="008C5AE0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32CBE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4.1.2.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8C5AE0" w:rsidRPr="00832CB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832CBE">
        <w:rPr>
          <w:sz w:val="28"/>
          <w:szCs w:val="28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избирательными объединениями, инициативной группой по проведению референдума, иными группами участников референдума.</w:t>
      </w:r>
    </w:p>
    <w:p w:rsidR="008C5AE0" w:rsidRPr="00832CB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832CBE">
        <w:rPr>
          <w:sz w:val="28"/>
          <w:szCs w:val="28"/>
        </w:rPr>
        <w:t>4.1.4. Подписывает документы КРС, относящиеся к ее ведению.</w:t>
      </w:r>
    </w:p>
    <w:p w:rsidR="008C5AE0" w:rsidRPr="00832CB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832CBE">
        <w:rPr>
          <w:sz w:val="28"/>
          <w:szCs w:val="28"/>
        </w:rPr>
        <w:t xml:space="preserve">4.1.5. Определяет обязанности заместителя и членов КРС, в том числе обязанность представлять КРС во взаимоотношениях с территориальными </w:t>
      </w:r>
      <w:r w:rsidRPr="00832CBE">
        <w:rPr>
          <w:sz w:val="28"/>
          <w:szCs w:val="28"/>
        </w:rPr>
        <w:lastRenderedPageBreak/>
        <w:t>органами государственных и иных органов и учреждений, кандидатами, избирательными объединениями, инициативной группой по проведению референдума, иных групп участников референдума.</w:t>
      </w:r>
    </w:p>
    <w:p w:rsidR="008C5AE0" w:rsidRPr="00832CB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832CBE">
        <w:rPr>
          <w:sz w:val="28"/>
          <w:szCs w:val="28"/>
        </w:rPr>
        <w:t>4.1.6. Вносит на рассмотрение председателя Комиссии предложения о привлечении к работе КРС экспертов на основе гражданско-правовых договоров.</w:t>
      </w:r>
    </w:p>
    <w:p w:rsidR="008C5AE0" w:rsidRPr="00832CBE" w:rsidRDefault="008C5AE0" w:rsidP="008C5AE0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832CBE">
        <w:rPr>
          <w:sz w:val="28"/>
          <w:szCs w:val="28"/>
        </w:rPr>
        <w:t>4.1.7. Осуществляет иные полномочия, предусмотренные федеральным и областным законодательством и настоящим Примерным положением.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4.2. Члены КРС: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 комиссиями референдума, кандидатами, инициативной группой по проведению референдума, иными группами участников референдума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 и Комиссии по вопросам, находящимся в компетенции КРС.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выявленных в ходе проверок расходования бюджетных средств, выделенных избирательным комиссиям на подготовку и проведение выборов, референдума, формирования и использования денежных средств избирательных фондов кандидатов, инициативных групп по проведению референдума, иных групп участников референдума. 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lastRenderedPageBreak/>
        <w:t>4.2.4. Готовят документы о финансовых нарушениях при проведении выборов и референдума, несут ответственность за достоверность сведений, указанных в этих документах.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 xml:space="preserve">4.2.5. По поручению руководства КРС запрашивают и </w:t>
      </w:r>
      <w:proofErr w:type="gramStart"/>
      <w:r w:rsidRPr="00832CBE">
        <w:rPr>
          <w:rFonts w:eastAsia="Calibri"/>
          <w:sz w:val="28"/>
          <w:szCs w:val="28"/>
          <w:lang w:eastAsia="en-US"/>
        </w:rPr>
        <w:t>получают  сведения</w:t>
      </w:r>
      <w:proofErr w:type="gramEnd"/>
      <w:r w:rsidRPr="00832CBE">
        <w:rPr>
          <w:rFonts w:eastAsia="Calibri"/>
          <w:sz w:val="28"/>
          <w:szCs w:val="28"/>
          <w:lang w:eastAsia="en-US"/>
        </w:rPr>
        <w:t xml:space="preserve"> и материалы по вопросам, находящимся в компетенции КРС, от кандидатов, инициативной группы по проведению референдума, иных групп участников референдума, избирательных комиссий различных уровней, территориальных органов государственных и иных органов и учреждений, а также от граждан и юридических лиц.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4.2.6. Оказывают организационно-методическую помощь нижестоящим избирательным комиссиям, комиссиям референдума по вопросам, находящимся в компетенции КРС.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8C5AE0" w:rsidRPr="00832CBE" w:rsidRDefault="008C5AE0" w:rsidP="008C5AE0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32CBE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8C5AE0" w:rsidRPr="00832CBE" w:rsidRDefault="008C5AE0" w:rsidP="008C5AE0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5.1. </w:t>
      </w:r>
      <w:r w:rsidRPr="00832CBE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832CBE">
        <w:rPr>
          <w:rFonts w:eastAsia="Calibri"/>
          <w:sz w:val="28"/>
          <w:szCs w:val="28"/>
        </w:rPr>
        <w:t xml:space="preserve">утверждается </w:t>
      </w:r>
      <w:r w:rsidRPr="00832CBE">
        <w:rPr>
          <w:rFonts w:eastAsia="Calibri"/>
          <w:sz w:val="28"/>
          <w:szCs w:val="22"/>
          <w:lang w:eastAsia="en-US"/>
        </w:rPr>
        <w:t>Руководителем КРС.</w:t>
      </w:r>
    </w:p>
    <w:p w:rsidR="008C5AE0" w:rsidRPr="00832CBE" w:rsidRDefault="008C5AE0" w:rsidP="008C5AE0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8C5AE0" w:rsidRPr="00832CBE" w:rsidRDefault="008C5AE0" w:rsidP="008C5AE0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5.3. На заседаниях КРС могут присутствовать члены Комиссии и работники аппаратов вышестоящих избирательных комиссий.</w:t>
      </w:r>
    </w:p>
    <w:p w:rsidR="008C5AE0" w:rsidRPr="00832CBE" w:rsidRDefault="008C5AE0" w:rsidP="008C5AE0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и учреждений, кандидаты, их уполномоченные представители и доверенные </w:t>
      </w:r>
      <w:r w:rsidRPr="00832CBE">
        <w:rPr>
          <w:rFonts w:eastAsia="Calibri"/>
          <w:sz w:val="28"/>
          <w:szCs w:val="28"/>
          <w:lang w:eastAsia="en-US"/>
        </w:rPr>
        <w:lastRenderedPageBreak/>
        <w:t>лица, члены и уполномоченные представители по финансовым вопросам инициативной группы по проведению референдума, иных групп участников референдума, представители средств массовой информации, эксперты и другие специалисты.</w:t>
      </w:r>
    </w:p>
    <w:p w:rsidR="008C5AE0" w:rsidRPr="00832CBE" w:rsidRDefault="008C5AE0" w:rsidP="008C5AE0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32CBE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8C5AE0" w:rsidRPr="00832CBE" w:rsidRDefault="008C5AE0" w:rsidP="008C5AE0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2CBE">
        <w:rPr>
          <w:rFonts w:eastAsia="Calibri"/>
          <w:sz w:val="28"/>
          <w:szCs w:val="28"/>
          <w:lang w:eastAsia="en-US"/>
        </w:rPr>
        <w:t>Организационное, правовое и материально-техническое обеспечение деятельности КРС осуществляет Комиссия.</w:t>
      </w:r>
    </w:p>
    <w:p w:rsidR="008C5AE0" w:rsidRPr="00BB74D2" w:rsidRDefault="008C5AE0" w:rsidP="008C5AE0">
      <w:pPr>
        <w:spacing w:line="360" w:lineRule="auto"/>
        <w:rPr>
          <w:color w:val="FF0000"/>
          <w:sz w:val="28"/>
          <w:szCs w:val="18"/>
        </w:rPr>
      </w:pPr>
    </w:p>
    <w:p w:rsidR="008C5AE0" w:rsidRPr="00BB74D2" w:rsidRDefault="008C5AE0" w:rsidP="008C5AE0">
      <w:pPr>
        <w:spacing w:line="360" w:lineRule="auto"/>
        <w:rPr>
          <w:color w:val="FF0000"/>
          <w:sz w:val="28"/>
          <w:szCs w:val="18"/>
        </w:rPr>
      </w:pPr>
    </w:p>
    <w:p w:rsidR="008C5AE0" w:rsidRPr="00BB74D2" w:rsidRDefault="008C5AE0" w:rsidP="008C5AE0">
      <w:pPr>
        <w:spacing w:line="360" w:lineRule="auto"/>
        <w:rPr>
          <w:color w:val="FF0000"/>
          <w:sz w:val="28"/>
          <w:szCs w:val="18"/>
        </w:rPr>
      </w:pPr>
    </w:p>
    <w:p w:rsidR="008C5AE0" w:rsidRPr="00BB74D2" w:rsidRDefault="008C5AE0" w:rsidP="008C5AE0">
      <w:pPr>
        <w:spacing w:line="360" w:lineRule="auto"/>
        <w:rPr>
          <w:color w:val="FF0000"/>
          <w:sz w:val="28"/>
          <w:szCs w:val="18"/>
        </w:rPr>
      </w:pPr>
    </w:p>
    <w:p w:rsidR="008C5AE0" w:rsidRPr="00BB74D2" w:rsidRDefault="008C5AE0" w:rsidP="008C5AE0">
      <w:pPr>
        <w:rPr>
          <w:color w:val="FF0000"/>
          <w:sz w:val="28"/>
          <w:szCs w:val="18"/>
        </w:rPr>
      </w:pPr>
    </w:p>
    <w:p w:rsidR="008C5AE0" w:rsidRPr="00BB74D2" w:rsidRDefault="008C5AE0" w:rsidP="008C5AE0">
      <w:pPr>
        <w:rPr>
          <w:color w:val="FF0000"/>
          <w:sz w:val="28"/>
          <w:szCs w:val="18"/>
        </w:rPr>
      </w:pPr>
    </w:p>
    <w:p w:rsidR="008C5AE0" w:rsidRPr="00BB74D2" w:rsidRDefault="008C5AE0" w:rsidP="005634D4">
      <w:pPr>
        <w:rPr>
          <w:color w:val="FF0000"/>
          <w:sz w:val="28"/>
          <w:szCs w:val="28"/>
        </w:rPr>
      </w:pPr>
    </w:p>
    <w:p w:rsidR="008C5AE0" w:rsidRPr="00BB74D2" w:rsidRDefault="008C5AE0" w:rsidP="005634D4">
      <w:pPr>
        <w:rPr>
          <w:color w:val="FF0000"/>
          <w:sz w:val="28"/>
          <w:szCs w:val="28"/>
        </w:rPr>
      </w:pPr>
    </w:p>
    <w:p w:rsidR="008C5AE0" w:rsidRPr="00BB74D2" w:rsidRDefault="008C5AE0" w:rsidP="005634D4">
      <w:pPr>
        <w:rPr>
          <w:color w:val="FF0000"/>
          <w:sz w:val="28"/>
          <w:szCs w:val="28"/>
        </w:rPr>
      </w:pPr>
    </w:p>
    <w:p w:rsidR="008C5AE0" w:rsidRPr="00BB74D2" w:rsidRDefault="008C5AE0" w:rsidP="005634D4">
      <w:pPr>
        <w:rPr>
          <w:color w:val="FF0000"/>
          <w:sz w:val="28"/>
          <w:szCs w:val="28"/>
        </w:rPr>
      </w:pPr>
    </w:p>
    <w:p w:rsidR="008C5AE0" w:rsidRPr="00BB74D2" w:rsidRDefault="008C5AE0" w:rsidP="005634D4">
      <w:pPr>
        <w:rPr>
          <w:color w:val="FF0000"/>
          <w:sz w:val="28"/>
          <w:szCs w:val="28"/>
        </w:rPr>
      </w:pPr>
    </w:p>
    <w:p w:rsidR="008C5AE0" w:rsidRPr="00BB74D2" w:rsidRDefault="008C5AE0" w:rsidP="005634D4">
      <w:pPr>
        <w:rPr>
          <w:color w:val="FF0000"/>
          <w:sz w:val="28"/>
          <w:szCs w:val="28"/>
        </w:rPr>
      </w:pPr>
    </w:p>
    <w:p w:rsidR="008C5AE0" w:rsidRPr="00BB74D2" w:rsidRDefault="008C5AE0" w:rsidP="005634D4">
      <w:pPr>
        <w:rPr>
          <w:color w:val="FF0000"/>
          <w:sz w:val="28"/>
          <w:szCs w:val="28"/>
        </w:rPr>
      </w:pPr>
    </w:p>
    <w:sectPr w:rsidR="008C5AE0" w:rsidRPr="00BB74D2" w:rsidSect="005634D4">
      <w:headerReference w:type="even" r:id="rId10"/>
      <w:headerReference w:type="default" r:id="rId11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7A2" w:rsidRDefault="00A877A2">
      <w:r>
        <w:separator/>
      </w:r>
    </w:p>
  </w:endnote>
  <w:endnote w:type="continuationSeparator" w:id="0">
    <w:p w:rsidR="00A877A2" w:rsidRDefault="00A87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7A2" w:rsidRDefault="00A877A2">
      <w:r>
        <w:separator/>
      </w:r>
    </w:p>
  </w:footnote>
  <w:footnote w:type="continuationSeparator" w:id="0">
    <w:p w:rsidR="00A877A2" w:rsidRDefault="00A877A2">
      <w:r>
        <w:continuationSeparator/>
      </w:r>
    </w:p>
  </w:footnote>
  <w:footnote w:id="1">
    <w:p w:rsidR="008C5AE0" w:rsidRDefault="008C5AE0" w:rsidP="008C5AE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rStyle w:val="a9"/>
        </w:rPr>
        <w:footnoteRef/>
      </w:r>
      <w:r>
        <w:rPr>
          <w:sz w:val="20"/>
          <w:szCs w:val="20"/>
        </w:rPr>
        <w:t xml:space="preserve"> Указанные сведения представляются при </w:t>
      </w:r>
      <w:proofErr w:type="gramStart"/>
      <w:r>
        <w:rPr>
          <w:sz w:val="20"/>
          <w:szCs w:val="20"/>
        </w:rPr>
        <w:t>проведении  выборов</w:t>
      </w:r>
      <w:proofErr w:type="gramEnd"/>
      <w:r>
        <w:rPr>
          <w:sz w:val="20"/>
          <w:szCs w:val="20"/>
        </w:rPr>
        <w:t xml:space="preserve"> глав муниципальных районов и глав городских округов.</w:t>
      </w:r>
    </w:p>
    <w:p w:rsidR="008C5AE0" w:rsidRDefault="008C5AE0" w:rsidP="008C5AE0">
      <w:pPr>
        <w:pStyle w:val="a7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F6BDD">
      <w:rPr>
        <w:rStyle w:val="a6"/>
        <w:noProof/>
      </w:rPr>
      <w:t>13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5B5C"/>
    <w:rsid w:val="00066510"/>
    <w:rsid w:val="00070C52"/>
    <w:rsid w:val="00070EBD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0CC9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6BDD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92FAD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760A9"/>
    <w:rsid w:val="00393A3E"/>
    <w:rsid w:val="003A0B37"/>
    <w:rsid w:val="003C3905"/>
    <w:rsid w:val="003C7B1A"/>
    <w:rsid w:val="003E1977"/>
    <w:rsid w:val="003E5B59"/>
    <w:rsid w:val="003E744E"/>
    <w:rsid w:val="003F2DA8"/>
    <w:rsid w:val="003F3CA1"/>
    <w:rsid w:val="003F649A"/>
    <w:rsid w:val="00414448"/>
    <w:rsid w:val="004242E4"/>
    <w:rsid w:val="00434703"/>
    <w:rsid w:val="004430BF"/>
    <w:rsid w:val="004430FA"/>
    <w:rsid w:val="00445A7B"/>
    <w:rsid w:val="00464AC1"/>
    <w:rsid w:val="004718DC"/>
    <w:rsid w:val="0047267C"/>
    <w:rsid w:val="00486126"/>
    <w:rsid w:val="004A1B26"/>
    <w:rsid w:val="004A453C"/>
    <w:rsid w:val="004C2EA0"/>
    <w:rsid w:val="004D62AF"/>
    <w:rsid w:val="004E3D91"/>
    <w:rsid w:val="004E660E"/>
    <w:rsid w:val="004F5638"/>
    <w:rsid w:val="005059E2"/>
    <w:rsid w:val="0053488A"/>
    <w:rsid w:val="00543FC6"/>
    <w:rsid w:val="00545E5D"/>
    <w:rsid w:val="0055335B"/>
    <w:rsid w:val="00554162"/>
    <w:rsid w:val="0055757D"/>
    <w:rsid w:val="005634D4"/>
    <w:rsid w:val="00574162"/>
    <w:rsid w:val="00582AE7"/>
    <w:rsid w:val="005A338F"/>
    <w:rsid w:val="005C3938"/>
    <w:rsid w:val="005C456C"/>
    <w:rsid w:val="005C704C"/>
    <w:rsid w:val="005D0730"/>
    <w:rsid w:val="00601E72"/>
    <w:rsid w:val="00602424"/>
    <w:rsid w:val="00614646"/>
    <w:rsid w:val="00615ABA"/>
    <w:rsid w:val="0064689E"/>
    <w:rsid w:val="00656847"/>
    <w:rsid w:val="00661CA3"/>
    <w:rsid w:val="00684CBB"/>
    <w:rsid w:val="006A425C"/>
    <w:rsid w:val="006A7631"/>
    <w:rsid w:val="006B13FE"/>
    <w:rsid w:val="006B469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126CA"/>
    <w:rsid w:val="00831AE5"/>
    <w:rsid w:val="00832518"/>
    <w:rsid w:val="00832CBE"/>
    <w:rsid w:val="0086024F"/>
    <w:rsid w:val="008716DC"/>
    <w:rsid w:val="008738CE"/>
    <w:rsid w:val="00886C2A"/>
    <w:rsid w:val="00886C7F"/>
    <w:rsid w:val="00886EC7"/>
    <w:rsid w:val="008A1709"/>
    <w:rsid w:val="008B6735"/>
    <w:rsid w:val="008C5AE0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877A2"/>
    <w:rsid w:val="00AA7540"/>
    <w:rsid w:val="00AB4E9E"/>
    <w:rsid w:val="00AB652A"/>
    <w:rsid w:val="00AC4DBD"/>
    <w:rsid w:val="00AF403F"/>
    <w:rsid w:val="00AF483C"/>
    <w:rsid w:val="00B1049A"/>
    <w:rsid w:val="00B10AA1"/>
    <w:rsid w:val="00B11D5D"/>
    <w:rsid w:val="00B2449A"/>
    <w:rsid w:val="00B348A5"/>
    <w:rsid w:val="00B36BED"/>
    <w:rsid w:val="00B568FD"/>
    <w:rsid w:val="00B662E0"/>
    <w:rsid w:val="00B70E38"/>
    <w:rsid w:val="00B724D5"/>
    <w:rsid w:val="00B87833"/>
    <w:rsid w:val="00BA5BE4"/>
    <w:rsid w:val="00BB4694"/>
    <w:rsid w:val="00BB74D2"/>
    <w:rsid w:val="00BC78C2"/>
    <w:rsid w:val="00BE1338"/>
    <w:rsid w:val="00BF3FC3"/>
    <w:rsid w:val="00C01414"/>
    <w:rsid w:val="00C209C5"/>
    <w:rsid w:val="00C21898"/>
    <w:rsid w:val="00C22B14"/>
    <w:rsid w:val="00C50D5D"/>
    <w:rsid w:val="00C53B6C"/>
    <w:rsid w:val="00C76848"/>
    <w:rsid w:val="00C90217"/>
    <w:rsid w:val="00C91F52"/>
    <w:rsid w:val="00C924F5"/>
    <w:rsid w:val="00CA61A7"/>
    <w:rsid w:val="00CB6554"/>
    <w:rsid w:val="00CC0C7C"/>
    <w:rsid w:val="00CF43C4"/>
    <w:rsid w:val="00CF7958"/>
    <w:rsid w:val="00D034ED"/>
    <w:rsid w:val="00D127C4"/>
    <w:rsid w:val="00D173EB"/>
    <w:rsid w:val="00D326CB"/>
    <w:rsid w:val="00D43606"/>
    <w:rsid w:val="00D52094"/>
    <w:rsid w:val="00D85C1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FFCC1A"/>
  <w15:docId w15:val="{BCE9867F-62A9-479D-97AC-E972FBA4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link w:val="a8"/>
    <w:uiPriority w:val="99"/>
    <w:semiHidden/>
    <w:rsid w:val="00EC32A1"/>
    <w:rPr>
      <w:sz w:val="20"/>
      <w:szCs w:val="20"/>
    </w:rPr>
  </w:style>
  <w:style w:type="character" w:styleId="a9">
    <w:name w:val="footnote reference"/>
    <w:uiPriority w:val="99"/>
    <w:semiHidden/>
    <w:rsid w:val="00EC32A1"/>
    <w:rPr>
      <w:vertAlign w:val="superscript"/>
    </w:rPr>
  </w:style>
  <w:style w:type="paragraph" w:customStyle="1" w:styleId="aa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b">
    <w:name w:val="footer"/>
    <w:basedOn w:val="a"/>
    <w:link w:val="ac"/>
    <w:rsid w:val="00B10A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a8">
    <w:name w:val="Текст сноски Знак"/>
    <w:basedOn w:val="a0"/>
    <w:link w:val="a7"/>
    <w:uiPriority w:val="99"/>
    <w:semiHidden/>
    <w:rsid w:val="008C5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EF759-17BF-49C3-BF60-A2FF8E3A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2984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K7-22</cp:lastModifiedBy>
  <cp:revision>19</cp:revision>
  <cp:lastPrinted>2019-06-19T12:21:00Z</cp:lastPrinted>
  <dcterms:created xsi:type="dcterms:W3CDTF">2021-06-30T07:25:00Z</dcterms:created>
  <dcterms:modified xsi:type="dcterms:W3CDTF">2021-06-30T08:03:00Z</dcterms:modified>
</cp:coreProperties>
</file>